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B9A" w:rsidRPr="00A12B9A" w:rsidRDefault="00A12B9A" w:rsidP="00A12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9A">
        <w:rPr>
          <w:rFonts w:ascii="Times New Roman" w:hAnsi="Times New Roman" w:cs="Times New Roman"/>
          <w:b/>
          <w:sz w:val="24"/>
          <w:szCs w:val="24"/>
        </w:rPr>
        <w:t xml:space="preserve">Библиотека </w:t>
      </w:r>
      <w:r w:rsidRPr="00A12B9A">
        <w:rPr>
          <w:rFonts w:ascii="Times New Roman" w:hAnsi="Times New Roman" w:cs="Times New Roman"/>
          <w:b/>
          <w:sz w:val="24"/>
          <w:szCs w:val="24"/>
        </w:rPr>
        <w:t>филиала ФГБОУ ВО "РГЭУ (РИНХ)"в г. Миллерово Ростовской области</w:t>
      </w:r>
    </w:p>
    <w:p w:rsidR="00A12B9A" w:rsidRDefault="00A12B9A" w:rsidP="00A12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9A">
        <w:rPr>
          <w:rFonts w:ascii="Times New Roman" w:hAnsi="Times New Roman" w:cs="Times New Roman"/>
          <w:b/>
          <w:sz w:val="24"/>
          <w:szCs w:val="24"/>
        </w:rPr>
        <w:t>Образовательные информационные ресурсы, право доступа к которым определяется договорами на приобретение неисключительных прав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413"/>
        <w:gridCol w:w="3685"/>
        <w:gridCol w:w="3261"/>
        <w:gridCol w:w="2202"/>
        <w:gridCol w:w="1843"/>
        <w:gridCol w:w="2333"/>
      </w:tblGrid>
      <w:tr w:rsidR="00A12B9A" w:rsidRPr="00A12B9A" w:rsidTr="00F94C57">
        <w:tc>
          <w:tcPr>
            <w:tcW w:w="1413" w:type="dxa"/>
          </w:tcPr>
          <w:p w:rsidR="00A12B9A" w:rsidRPr="00A12B9A" w:rsidRDefault="00F94C57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3685" w:type="dxa"/>
          </w:tcPr>
          <w:p w:rsidR="00A12B9A" w:rsidRPr="00A12B9A" w:rsidRDefault="00F94C57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3261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94C57">
              <w:rPr>
                <w:rFonts w:ascii="Times New Roman" w:hAnsi="Times New Roman" w:cs="Times New Roman"/>
                <w:sz w:val="24"/>
                <w:szCs w:val="24"/>
              </w:rPr>
              <w:t>/ 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</w:t>
            </w:r>
          </w:p>
        </w:tc>
        <w:tc>
          <w:tcPr>
            <w:tcW w:w="2202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доступа</w:t>
            </w:r>
          </w:p>
        </w:tc>
        <w:tc>
          <w:tcPr>
            <w:tcW w:w="1843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333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12B9A" w:rsidRPr="00A12B9A" w:rsidRDefault="00A12B9A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пользователе</w:t>
            </w:r>
            <w:bookmarkStart w:id="0" w:name="_GoBack"/>
            <w:bookmarkEnd w:id="0"/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12B9A" w:rsidRPr="00F94C57" w:rsidTr="00F94C57">
        <w:tc>
          <w:tcPr>
            <w:tcW w:w="1413" w:type="dxa"/>
          </w:tcPr>
          <w:p w:rsidR="00A12B9A" w:rsidRPr="00A12B9A" w:rsidRDefault="00F94C57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685" w:type="dxa"/>
          </w:tcPr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18515093 </w:t>
            </w:r>
          </w:p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на оказание услуг по предоставлению доступа к электронной библиотечной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«BOOK.ru» (www.book.ru), (далее ЭБС), в объеме коллекции «ФПУ. 10-11 </w:t>
            </w:r>
            <w:proofErr w:type="spellStart"/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. Изд-во «Просвещение» </w:t>
            </w:r>
          </w:p>
          <w:p w:rsidR="00A12B9A" w:rsidRPr="00A12B9A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Все предметы» (колледж)</w:t>
            </w:r>
          </w:p>
        </w:tc>
        <w:tc>
          <w:tcPr>
            <w:tcW w:w="3261" w:type="dxa"/>
          </w:tcPr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9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«BOOK.ru» </w:t>
            </w:r>
          </w:p>
          <w:p w:rsidR="00A12B9A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(www.book.ru</w:t>
            </w:r>
          </w:p>
        </w:tc>
        <w:tc>
          <w:tcPr>
            <w:tcW w:w="2202" w:type="dxa"/>
          </w:tcPr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Лицензионны</w:t>
            </w:r>
          </w:p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й договор на 365 дней с момента </w:t>
            </w:r>
          </w:p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доступа к ЭБС </w:t>
            </w:r>
          </w:p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01.08.2024-</w:t>
            </w:r>
          </w:p>
          <w:p w:rsidR="00A12B9A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01.08.2025</w:t>
            </w:r>
          </w:p>
        </w:tc>
        <w:tc>
          <w:tcPr>
            <w:tcW w:w="1843" w:type="dxa"/>
          </w:tcPr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(Двести </w:t>
            </w:r>
          </w:p>
          <w:p w:rsidR="00A12B9A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девяносто две тысячи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шестьсот) рублей 00 копеек</w:t>
            </w:r>
          </w:p>
        </w:tc>
        <w:tc>
          <w:tcPr>
            <w:tcW w:w="2333" w:type="dxa"/>
          </w:tcPr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Неограниченное </w:t>
            </w:r>
          </w:p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94C57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одновременных </w:t>
            </w:r>
          </w:p>
          <w:p w:rsidR="00A12B9A" w:rsidRPr="00F94C57" w:rsidRDefault="00F94C57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</w:p>
        </w:tc>
      </w:tr>
      <w:tr w:rsidR="00A12B9A" w:rsidRPr="00A12B9A" w:rsidTr="00F94C57">
        <w:tc>
          <w:tcPr>
            <w:tcW w:w="1413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685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183-10/2024 </w:t>
            </w:r>
          </w:p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приобретение неисключительны</w:t>
            </w:r>
          </w:p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х прав на использование </w:t>
            </w:r>
          </w:p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ЭБС для 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ВО «РГЭУ </w:t>
            </w:r>
          </w:p>
          <w:p w:rsidR="00A12B9A" w:rsidRPr="00A12B9A" w:rsidRDefault="00A12B9A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(РИНХ)» (филиалы: Таганрог, Миллерово, Черкесск, Гуково, Кисловодск, Ейск)</w:t>
            </w:r>
          </w:p>
        </w:tc>
        <w:tc>
          <w:tcPr>
            <w:tcW w:w="3261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</w:p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«Университетская библиотека </w:t>
            </w:r>
          </w:p>
          <w:p w:rsidR="00A12B9A" w:rsidRPr="00A12B9A" w:rsidRDefault="00A12B9A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онлайн» (www.biblioclab.ru)</w:t>
            </w:r>
          </w:p>
        </w:tc>
        <w:tc>
          <w:tcPr>
            <w:tcW w:w="2202" w:type="dxa"/>
          </w:tcPr>
          <w:p w:rsidR="00A12B9A" w:rsidRPr="00A12B9A" w:rsidRDefault="00A12B9A" w:rsidP="00F9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Лицензионный доступ сроком 12 месяцев с момента передачи неисключительных прав на использование</w:t>
            </w:r>
          </w:p>
        </w:tc>
        <w:tc>
          <w:tcPr>
            <w:tcW w:w="1843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440 000,00 </w:t>
            </w:r>
          </w:p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(четыреста сорок </w:t>
            </w:r>
            <w:r w:rsidR="00F94C57" w:rsidRPr="00A12B9A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 xml:space="preserve">рублей, 00 </w:t>
            </w:r>
          </w:p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копеек)</w:t>
            </w:r>
          </w:p>
        </w:tc>
        <w:tc>
          <w:tcPr>
            <w:tcW w:w="2333" w:type="dxa"/>
          </w:tcPr>
          <w:p w:rsidR="00A12B9A" w:rsidRPr="00A12B9A" w:rsidRDefault="00A12B9A" w:rsidP="00A1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</w:tr>
    </w:tbl>
    <w:p w:rsidR="00A12B9A" w:rsidRPr="00A12B9A" w:rsidRDefault="00A12B9A" w:rsidP="00A12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2B9A" w:rsidRPr="00A12B9A" w:rsidSect="00A12B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9A"/>
    <w:rsid w:val="00A12B9A"/>
    <w:rsid w:val="00F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B3BF"/>
  <w15:chartTrackingRefBased/>
  <w15:docId w15:val="{96176520-2C7B-499F-9093-3CAFAB3F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2025-03-05T12:30:00Z</dcterms:created>
  <dcterms:modified xsi:type="dcterms:W3CDTF">2025-03-05T12:50:00Z</dcterms:modified>
</cp:coreProperties>
</file>